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47" w:rsidRDefault="009E1647" w:rsidP="009E1647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7929BF" w:rsidRDefault="009E1647" w:rsidP="009E1647">
      <w:pPr>
        <w:jc w:val="right"/>
      </w:pPr>
      <w:r>
        <w:t xml:space="preserve">do Zarządzenia Nr 2/2015 </w:t>
      </w:r>
    </w:p>
    <w:p w:rsidR="009E1647" w:rsidRDefault="009E1647" w:rsidP="009E1647">
      <w:pPr>
        <w:jc w:val="right"/>
      </w:pPr>
      <w:r>
        <w:t xml:space="preserve">Dyrektora DPS w Kalince </w:t>
      </w:r>
    </w:p>
    <w:p w:rsidR="009E1647" w:rsidRDefault="009E1647" w:rsidP="009E1647">
      <w:pPr>
        <w:jc w:val="right"/>
      </w:pPr>
      <w:r>
        <w:t>z dnia 27.01.2015r.</w:t>
      </w:r>
    </w:p>
    <w:p w:rsidR="009E1647" w:rsidRDefault="009E1647" w:rsidP="009E1647">
      <w:pPr>
        <w:jc w:val="right"/>
      </w:pPr>
    </w:p>
    <w:p w:rsidR="009E1647" w:rsidRDefault="009E1647" w:rsidP="009E1647">
      <w:pPr>
        <w:jc w:val="center"/>
        <w:rPr>
          <w:b/>
        </w:rPr>
      </w:pPr>
      <w:r>
        <w:rPr>
          <w:b/>
        </w:rPr>
        <w:t>Regulamin przetargu ustnego (licytacji)</w:t>
      </w:r>
    </w:p>
    <w:p w:rsidR="009E1647" w:rsidRDefault="009E1647" w:rsidP="009E1647">
      <w:pPr>
        <w:jc w:val="center"/>
        <w:rPr>
          <w:b/>
        </w:rPr>
      </w:pPr>
      <w:r>
        <w:rPr>
          <w:b/>
        </w:rPr>
        <w:t>na sprzedaż składnika majątkowego</w:t>
      </w:r>
    </w:p>
    <w:p w:rsidR="009E1647" w:rsidRDefault="00037682" w:rsidP="009E1647">
      <w:pPr>
        <w:jc w:val="center"/>
        <w:rPr>
          <w:b/>
        </w:rPr>
      </w:pPr>
      <w:r>
        <w:rPr>
          <w:b/>
        </w:rPr>
        <w:t xml:space="preserve"> Powiatu Parczewskiego </w:t>
      </w:r>
    </w:p>
    <w:p w:rsidR="009E1647" w:rsidRDefault="009E1647" w:rsidP="009E1647">
      <w:pPr>
        <w:jc w:val="center"/>
        <w:rPr>
          <w:b/>
        </w:rPr>
      </w:pPr>
      <w:r>
        <w:rPr>
          <w:b/>
        </w:rPr>
        <w:t>- samochodu osobowego Volkswagen</w:t>
      </w:r>
      <w:r w:rsidR="00E26DED">
        <w:rPr>
          <w:b/>
        </w:rPr>
        <w:t xml:space="preserve"> Bus </w:t>
      </w:r>
      <w:r>
        <w:rPr>
          <w:b/>
        </w:rPr>
        <w:t xml:space="preserve"> 7HC Caravelle 1,9 TDI</w:t>
      </w:r>
    </w:p>
    <w:p w:rsidR="009E1647" w:rsidRDefault="009E1647" w:rsidP="009E1647">
      <w:pPr>
        <w:jc w:val="center"/>
        <w:rPr>
          <w:b/>
        </w:rPr>
      </w:pPr>
    </w:p>
    <w:p w:rsidR="009E1647" w:rsidRDefault="009E1647" w:rsidP="009E1647">
      <w:pPr>
        <w:pStyle w:val="Akapitzlist"/>
        <w:numPr>
          <w:ilvl w:val="0"/>
          <w:numId w:val="2"/>
        </w:numPr>
        <w:jc w:val="center"/>
        <w:rPr>
          <w:b/>
        </w:rPr>
      </w:pPr>
      <w:r w:rsidRPr="009E1647">
        <w:rPr>
          <w:b/>
        </w:rPr>
        <w:t>Postanowienia ogólne</w:t>
      </w:r>
    </w:p>
    <w:p w:rsidR="009E1647" w:rsidRDefault="009E1647" w:rsidP="009E1647">
      <w:pPr>
        <w:pStyle w:val="Akapitzlist"/>
        <w:numPr>
          <w:ilvl w:val="0"/>
          <w:numId w:val="3"/>
        </w:numPr>
        <w:jc w:val="both"/>
      </w:pPr>
      <w:r>
        <w:t xml:space="preserve">Regulamin określa procedurę i warunki sprzedaży składnika majątku ruchomego </w:t>
      </w:r>
      <w:r w:rsidR="00037682">
        <w:t>Powiatu Parczewskiego</w:t>
      </w:r>
      <w:r w:rsidR="00604C60">
        <w:t xml:space="preserve"> -</w:t>
      </w:r>
      <w:r>
        <w:t xml:space="preserve"> Domu Pomocy Społecznej w Kalince.</w:t>
      </w:r>
    </w:p>
    <w:p w:rsidR="009E1647" w:rsidRDefault="009E1647" w:rsidP="009E1647">
      <w:pPr>
        <w:pStyle w:val="Akapitzlist"/>
        <w:numPr>
          <w:ilvl w:val="0"/>
          <w:numId w:val="3"/>
        </w:numPr>
        <w:jc w:val="both"/>
      </w:pPr>
      <w:r>
        <w:t xml:space="preserve">Przetarg na sprzedaż samochodu osobowego prowadzi Komisja przetargowa powołana Zarządzeniem Nr 2/2015 Dyrektora Domu Pomocy Społecznej w Kalince z dnia 27.01.2015r. </w:t>
      </w:r>
    </w:p>
    <w:p w:rsidR="009E1647" w:rsidRDefault="009E1647" w:rsidP="009E1647">
      <w:pPr>
        <w:pStyle w:val="Akapitzlist"/>
        <w:numPr>
          <w:ilvl w:val="0"/>
          <w:numId w:val="3"/>
        </w:numPr>
        <w:jc w:val="both"/>
      </w:pPr>
      <w:r>
        <w:t xml:space="preserve">Przetarg ma charakter publiczny i przeprowadzony będzie w formie przetargu ustnego –licytacji. </w:t>
      </w:r>
    </w:p>
    <w:p w:rsidR="009E1647" w:rsidRDefault="009E1647" w:rsidP="009E1647">
      <w:pPr>
        <w:pStyle w:val="Akapitzlist"/>
        <w:jc w:val="both"/>
      </w:pPr>
    </w:p>
    <w:p w:rsidR="009E1647" w:rsidRPr="009E1647" w:rsidRDefault="009E1647" w:rsidP="009E1647">
      <w:pPr>
        <w:pStyle w:val="Akapitzlist"/>
        <w:numPr>
          <w:ilvl w:val="0"/>
          <w:numId w:val="2"/>
        </w:numPr>
        <w:jc w:val="center"/>
        <w:rPr>
          <w:b/>
        </w:rPr>
      </w:pPr>
      <w:r w:rsidRPr="009E1647">
        <w:rPr>
          <w:b/>
        </w:rPr>
        <w:t>Termin i ogłoszenie przetargu</w:t>
      </w:r>
    </w:p>
    <w:p w:rsidR="009E1647" w:rsidRDefault="009E1647" w:rsidP="009E1647">
      <w:pPr>
        <w:jc w:val="center"/>
        <w:rPr>
          <w:b/>
        </w:rPr>
      </w:pPr>
    </w:p>
    <w:p w:rsidR="009E1647" w:rsidRDefault="009E1647" w:rsidP="009E1647">
      <w:pPr>
        <w:pStyle w:val="Akapitzlist"/>
        <w:numPr>
          <w:ilvl w:val="0"/>
          <w:numId w:val="4"/>
        </w:numPr>
        <w:jc w:val="both"/>
      </w:pPr>
      <w:r>
        <w:t>Przetarg odbędzie się dnia 16 lutego 2015 roku o godzinie 10.00 w siedzibie Domu Pomocy Społecznej w Kalince, Kalinka 12, 21-205 Jabłoń, powiat parczewski, województwo lubelskie.</w:t>
      </w:r>
    </w:p>
    <w:p w:rsidR="009E1647" w:rsidRDefault="009E1647" w:rsidP="009E1647">
      <w:pPr>
        <w:pStyle w:val="Akapitzlist"/>
        <w:numPr>
          <w:ilvl w:val="0"/>
          <w:numId w:val="4"/>
        </w:numPr>
        <w:jc w:val="both"/>
      </w:pPr>
      <w:r>
        <w:t>Licytacja wszczynana jest poprzez opublikowanie ogłoszenia o licytacji na stronie internetowej Domu Pomocy Społecznej w Kalince oraz na stronie OLX.pl, wywieszenie treści ogłoszenia na tablicy ogłoszeń w</w:t>
      </w:r>
      <w:r w:rsidR="00037682">
        <w:t xml:space="preserve"> siedzibie oraz prasie lokalnej (anonse24)</w:t>
      </w:r>
    </w:p>
    <w:p w:rsidR="009E1647" w:rsidRDefault="009E1647" w:rsidP="009E1647">
      <w:pPr>
        <w:pStyle w:val="Akapitzlist"/>
        <w:jc w:val="both"/>
      </w:pPr>
    </w:p>
    <w:p w:rsidR="009E1647" w:rsidRDefault="009E1647" w:rsidP="009E1647">
      <w:pPr>
        <w:pStyle w:val="Akapitzlist"/>
        <w:numPr>
          <w:ilvl w:val="0"/>
          <w:numId w:val="2"/>
        </w:numPr>
        <w:jc w:val="center"/>
        <w:rPr>
          <w:b/>
        </w:rPr>
      </w:pPr>
      <w:r w:rsidRPr="009E1647">
        <w:rPr>
          <w:b/>
        </w:rPr>
        <w:t>Przedmiot przetargu (licytacji)</w:t>
      </w:r>
    </w:p>
    <w:p w:rsidR="009E1647" w:rsidRDefault="009E1647" w:rsidP="009E1647">
      <w:pPr>
        <w:ind w:left="360"/>
        <w:jc w:val="both"/>
      </w:pPr>
    </w:p>
    <w:p w:rsidR="009E1647" w:rsidRDefault="009E1647" w:rsidP="009E1647">
      <w:pPr>
        <w:pStyle w:val="Akapitzlist"/>
        <w:numPr>
          <w:ilvl w:val="0"/>
          <w:numId w:val="5"/>
        </w:numPr>
        <w:jc w:val="both"/>
      </w:pPr>
      <w:r>
        <w:t xml:space="preserve">Przedmiotem przetargu jest sprzedaż samochodu osobowego Volkswagen 7HC Caravelle 1,9 TDI 75KW, rok produkcji 2008, rok zakupu 2009 Nr identyfikacyjny VIN </w:t>
      </w:r>
      <w:r w:rsidR="004D08DA">
        <w:t>WVZZZZ7H29H0</w:t>
      </w:r>
      <w:r w:rsidR="004017ED">
        <w:t>59895, przebieg kilometrów 147 5</w:t>
      </w:r>
      <w:r w:rsidR="004D08DA">
        <w:t>00.</w:t>
      </w:r>
    </w:p>
    <w:p w:rsidR="004D08DA" w:rsidRDefault="00604C60" w:rsidP="009E1647">
      <w:pPr>
        <w:pStyle w:val="Akapitzlist"/>
        <w:numPr>
          <w:ilvl w:val="0"/>
          <w:numId w:val="5"/>
        </w:numPr>
        <w:jc w:val="both"/>
      </w:pPr>
      <w:r>
        <w:t>Wartość rynkowa netto</w:t>
      </w:r>
      <w:r w:rsidR="004D08DA">
        <w:t xml:space="preserve"> określona została przez uprawnionego rzeczoznawcę samochodowego na kwotę </w:t>
      </w:r>
      <w:r w:rsidR="00037682">
        <w:t>39 200</w:t>
      </w:r>
      <w:r w:rsidR="004D08DA">
        <w:t xml:space="preserve"> zł.</w:t>
      </w:r>
      <w:r w:rsidR="00037682">
        <w:t xml:space="preserve"> </w:t>
      </w:r>
      <w:r w:rsidR="004D08DA">
        <w:t xml:space="preserve"> (słownie: </w:t>
      </w:r>
      <w:r w:rsidR="00037682">
        <w:t xml:space="preserve">trzydzieści dziewięć tysięcy dwieście zł.) </w:t>
      </w:r>
      <w:r w:rsidR="004D08DA">
        <w:t>i zarazem jest ceną wywoławczą samochodu.</w:t>
      </w:r>
    </w:p>
    <w:p w:rsidR="004D08DA" w:rsidRDefault="004D08DA" w:rsidP="009E1647">
      <w:pPr>
        <w:pStyle w:val="Akapitzlist"/>
        <w:numPr>
          <w:ilvl w:val="0"/>
          <w:numId w:val="5"/>
        </w:numPr>
        <w:jc w:val="both"/>
      </w:pPr>
      <w:r>
        <w:t xml:space="preserve">Istnieje możliwość obejrzenia </w:t>
      </w:r>
      <w:r w:rsidR="00C905B7">
        <w:t>przedmiotu sprzedaży w Domu Pomocy Społecznej w Kalince od poniedziałku do piątku w godzinach od 8.00 do 14.00. Osobą upoważnioną do kontaktów z zainteresowanymi jest Pani Wiesława Chęckiewicz – kierownik działu administracji i obsługi urządzeń tel. 609121100.</w:t>
      </w:r>
    </w:p>
    <w:p w:rsidR="00C905B7" w:rsidRDefault="00C905B7" w:rsidP="009E1647">
      <w:pPr>
        <w:pStyle w:val="Akapitzlist"/>
        <w:numPr>
          <w:ilvl w:val="0"/>
          <w:numId w:val="5"/>
        </w:numPr>
        <w:jc w:val="both"/>
      </w:pPr>
      <w:r>
        <w:t>Dom Pomocy Społecznej w Kalince jako sprzedający nie udziela gwarancji na samochód objęty przetargiem oraz nie bierze odpowiedzialności za jego wady ukryte.</w:t>
      </w:r>
    </w:p>
    <w:p w:rsidR="00C905B7" w:rsidRPr="00C905B7" w:rsidRDefault="00C905B7" w:rsidP="00C905B7">
      <w:pPr>
        <w:pStyle w:val="Akapitzlist"/>
        <w:numPr>
          <w:ilvl w:val="0"/>
          <w:numId w:val="2"/>
        </w:numPr>
        <w:jc w:val="center"/>
        <w:rPr>
          <w:b/>
        </w:rPr>
      </w:pPr>
      <w:r w:rsidRPr="00C905B7">
        <w:rPr>
          <w:b/>
        </w:rPr>
        <w:lastRenderedPageBreak/>
        <w:t>Uczestnicy licytacji</w:t>
      </w:r>
    </w:p>
    <w:p w:rsidR="00C905B7" w:rsidRDefault="00C905B7" w:rsidP="00C905B7">
      <w:pPr>
        <w:ind w:left="360"/>
        <w:jc w:val="both"/>
      </w:pPr>
    </w:p>
    <w:p w:rsidR="00C905B7" w:rsidRDefault="00C905B7" w:rsidP="00C905B7">
      <w:pPr>
        <w:pStyle w:val="Akapitzlist"/>
        <w:numPr>
          <w:ilvl w:val="0"/>
          <w:numId w:val="6"/>
        </w:numPr>
        <w:jc w:val="both"/>
      </w:pPr>
      <w:r>
        <w:t>W przetargu mogą wziąć udział osoby fizyczne, prawne oraz jednostki organizacyjne nie posiadające osobowości prawnej.</w:t>
      </w:r>
    </w:p>
    <w:p w:rsidR="00C905B7" w:rsidRDefault="00C905B7" w:rsidP="00C905B7">
      <w:pPr>
        <w:pStyle w:val="Akapitzlist"/>
        <w:numPr>
          <w:ilvl w:val="0"/>
          <w:numId w:val="6"/>
        </w:numPr>
        <w:jc w:val="both"/>
      </w:pPr>
      <w:r>
        <w:t>Osoby fizyczne przystępujące do przetargu winny legitymować się  dowodem osobistym.</w:t>
      </w:r>
    </w:p>
    <w:p w:rsidR="00C905B7" w:rsidRDefault="00C905B7" w:rsidP="00C905B7">
      <w:pPr>
        <w:pStyle w:val="Akapitzlist"/>
        <w:numPr>
          <w:ilvl w:val="0"/>
          <w:numId w:val="6"/>
        </w:numPr>
        <w:jc w:val="both"/>
      </w:pPr>
      <w:r>
        <w:t>Przedsiębiorcy zobowiązani są przedstawić aktualny odpis z KRS-u lub aktualne zaświadczenie o wpisie do ewidencji działalności gospodarczej.</w:t>
      </w:r>
    </w:p>
    <w:p w:rsidR="00C905B7" w:rsidRDefault="00C905B7" w:rsidP="00C905B7">
      <w:pPr>
        <w:pStyle w:val="Akapitzlist"/>
        <w:numPr>
          <w:ilvl w:val="0"/>
          <w:numId w:val="6"/>
        </w:numPr>
        <w:jc w:val="both"/>
      </w:pPr>
      <w:r>
        <w:t xml:space="preserve">W przetargu nie mogą uczestniczyć osoby wchodzące w skład komisji przetargowej oraz osoby spokrewnione i spowinowacone z tymi osobami. </w:t>
      </w:r>
    </w:p>
    <w:p w:rsidR="00C905B7" w:rsidRDefault="00C905B7" w:rsidP="00C905B7">
      <w:pPr>
        <w:pStyle w:val="Akapitzlist"/>
        <w:numPr>
          <w:ilvl w:val="0"/>
          <w:numId w:val="6"/>
        </w:numPr>
        <w:jc w:val="both"/>
      </w:pPr>
      <w:r>
        <w:t xml:space="preserve">Uczestnicy przystępując do przetargu ustnego złożą oświadczenie o zapoznaniu się z treścią niniejszego regulaminu, wzoru umowy, a także stanem technicznym pojazdu. Wzór oświadczenia stanowi Załącznik nr 2, zaś wzór umowy stanowi Załącznik nr 3 do niniejszego regulaminu. </w:t>
      </w:r>
    </w:p>
    <w:p w:rsidR="00C905B7" w:rsidRDefault="00C905B7" w:rsidP="00C905B7">
      <w:pPr>
        <w:pStyle w:val="Akapitzlist"/>
        <w:jc w:val="both"/>
      </w:pPr>
    </w:p>
    <w:p w:rsidR="00C905B7" w:rsidRDefault="00C905B7" w:rsidP="00676DD6">
      <w:pPr>
        <w:pStyle w:val="Akapitzlist"/>
        <w:numPr>
          <w:ilvl w:val="0"/>
          <w:numId w:val="2"/>
        </w:numPr>
        <w:jc w:val="center"/>
        <w:rPr>
          <w:b/>
        </w:rPr>
      </w:pPr>
      <w:r w:rsidRPr="00676DD6">
        <w:rPr>
          <w:b/>
        </w:rPr>
        <w:t>Wadium</w:t>
      </w:r>
    </w:p>
    <w:p w:rsidR="00676DD6" w:rsidRDefault="00676DD6" w:rsidP="00676DD6">
      <w:pPr>
        <w:pStyle w:val="Akapitzlist"/>
        <w:ind w:left="1080"/>
        <w:rPr>
          <w:b/>
        </w:rPr>
      </w:pPr>
    </w:p>
    <w:p w:rsidR="00676DD6" w:rsidRDefault="00676DD6" w:rsidP="00676DD6">
      <w:pPr>
        <w:pStyle w:val="Akapitzlist"/>
        <w:numPr>
          <w:ilvl w:val="0"/>
          <w:numId w:val="7"/>
        </w:numPr>
        <w:jc w:val="both"/>
      </w:pPr>
      <w:r>
        <w:t>Ustala się wadium w wysokości 10% ceny wywoławczej sprzedawanego składnika rzeczowego majątku ruchomego, wnoszonego w pieniądzu, tytułem zabezpieczenia wykonania zobowiązania wynikającego z przetargu.</w:t>
      </w:r>
    </w:p>
    <w:p w:rsidR="00676DD6" w:rsidRDefault="00676DD6" w:rsidP="00676DD6">
      <w:pPr>
        <w:pStyle w:val="Akapitzlist"/>
        <w:numPr>
          <w:ilvl w:val="0"/>
          <w:numId w:val="7"/>
        </w:numPr>
        <w:jc w:val="both"/>
      </w:pPr>
      <w:r>
        <w:t xml:space="preserve">Wadium należy wpłacić przelewem na rachunek bankowy Domu Pomocy Społecznej w Kalince w BS Parczew </w:t>
      </w:r>
      <w:r w:rsidR="00DF749A">
        <w:t>36 8042 0006 0000 3564 2000 0030</w:t>
      </w:r>
      <w:r w:rsidR="00DD19F0">
        <w:t xml:space="preserve"> w terminie </w:t>
      </w:r>
      <w:r>
        <w:t xml:space="preserve"> </w:t>
      </w:r>
      <w:r w:rsidR="00DD19F0">
        <w:t>do 13.02.2015 r. (</w:t>
      </w:r>
      <w:r>
        <w:t>liczy się data wpływu na rachunek bankowy wskazany w ogłoszeniu o przetargu) z dopiskiem „Wadium-licytacja samochodu”.</w:t>
      </w:r>
    </w:p>
    <w:p w:rsidR="00676DD6" w:rsidRDefault="00676DD6" w:rsidP="00676DD6">
      <w:pPr>
        <w:pStyle w:val="Akapitzlist"/>
        <w:numPr>
          <w:ilvl w:val="0"/>
          <w:numId w:val="7"/>
        </w:numPr>
        <w:jc w:val="both"/>
      </w:pPr>
      <w:r>
        <w:t>Wadium wpłacone przez uczestnika, który wygrał przetarg zalicza się na poczet ceny nabycia.</w:t>
      </w:r>
    </w:p>
    <w:p w:rsidR="00676DD6" w:rsidRDefault="00676DD6" w:rsidP="00676DD6">
      <w:pPr>
        <w:pStyle w:val="Akapitzlist"/>
        <w:numPr>
          <w:ilvl w:val="0"/>
          <w:numId w:val="7"/>
        </w:numPr>
        <w:jc w:val="both"/>
      </w:pPr>
      <w:r>
        <w:t xml:space="preserve">Wadium nie podlega zwrotowi w przypadku gdy: </w:t>
      </w:r>
    </w:p>
    <w:p w:rsidR="00676DD6" w:rsidRDefault="00676DD6" w:rsidP="00676DD6">
      <w:pPr>
        <w:pStyle w:val="Akapitzlist"/>
        <w:jc w:val="both"/>
      </w:pPr>
      <w:r>
        <w:t>- uczestnik licytacji, który wygrał przetarg uchyla się od zawarcia umowy,</w:t>
      </w:r>
    </w:p>
    <w:p w:rsidR="00676DD6" w:rsidRDefault="00676DD6" w:rsidP="006A6B43">
      <w:pPr>
        <w:pStyle w:val="Akapitzlist"/>
        <w:jc w:val="both"/>
      </w:pPr>
      <w:r>
        <w:t>- jeżeli nabywca nie zapłaci ceny</w:t>
      </w:r>
      <w:r w:rsidR="006A6B43">
        <w:t xml:space="preserve"> nabycia w wyznaczonym terminie.</w:t>
      </w:r>
    </w:p>
    <w:p w:rsidR="00676DD6" w:rsidRDefault="00676DD6" w:rsidP="00676DD6">
      <w:pPr>
        <w:ind w:left="708"/>
        <w:jc w:val="both"/>
      </w:pPr>
      <w:r>
        <w:t xml:space="preserve">5. Wadium złożone przez uczestników, którzy nie dokonali zakupu lub nie przystąpili do przetargu zostanie zwrócone </w:t>
      </w:r>
      <w:r w:rsidR="00DF749A">
        <w:t xml:space="preserve">przelewem </w:t>
      </w:r>
      <w:r>
        <w:t>nie zwłocznie po zakończeniu przetargu.</w:t>
      </w:r>
    </w:p>
    <w:p w:rsidR="00676DD6" w:rsidRDefault="00676DD6" w:rsidP="00676DD6">
      <w:pPr>
        <w:jc w:val="both"/>
      </w:pPr>
    </w:p>
    <w:p w:rsidR="00676DD6" w:rsidRPr="00676DD6" w:rsidRDefault="00676DD6" w:rsidP="00676DD6">
      <w:pPr>
        <w:pStyle w:val="Akapitzlist"/>
        <w:numPr>
          <w:ilvl w:val="0"/>
          <w:numId w:val="2"/>
        </w:numPr>
        <w:jc w:val="center"/>
        <w:rPr>
          <w:b/>
        </w:rPr>
      </w:pPr>
      <w:r w:rsidRPr="00676DD6">
        <w:rPr>
          <w:b/>
        </w:rPr>
        <w:t>Przebieg licytacji</w:t>
      </w:r>
    </w:p>
    <w:p w:rsidR="00676DD6" w:rsidRDefault="00676DD6" w:rsidP="00676DD6">
      <w:pPr>
        <w:jc w:val="both"/>
      </w:pPr>
    </w:p>
    <w:p w:rsidR="00676DD6" w:rsidRDefault="0043387C" w:rsidP="00BA29A0">
      <w:pPr>
        <w:pStyle w:val="Akapitzlist"/>
        <w:numPr>
          <w:ilvl w:val="0"/>
          <w:numId w:val="8"/>
        </w:numPr>
        <w:jc w:val="both"/>
      </w:pPr>
      <w:r>
        <w:t>Przetarg ustny odbywa się w drodze publicznej licytacji.</w:t>
      </w:r>
    </w:p>
    <w:p w:rsidR="0043387C" w:rsidRDefault="0043387C" w:rsidP="00BA29A0">
      <w:pPr>
        <w:pStyle w:val="Akapitzlist"/>
        <w:numPr>
          <w:ilvl w:val="0"/>
          <w:numId w:val="8"/>
        </w:numPr>
        <w:jc w:val="both"/>
      </w:pPr>
      <w:r>
        <w:t>Przed przystąpieniem do licytacji uczestnicy składają potwierdzenie wp</w:t>
      </w:r>
      <w:r w:rsidR="00037682">
        <w:t>łacenia wadium w wysokości 3 920</w:t>
      </w:r>
      <w:r>
        <w:t xml:space="preserve"> </w:t>
      </w:r>
      <w:r w:rsidR="00037682">
        <w:t xml:space="preserve">zł </w:t>
      </w:r>
      <w:r w:rsidR="006E3FA0">
        <w:t>(</w:t>
      </w:r>
      <w:r w:rsidR="00037682">
        <w:t>słownie: trzy tysiące dziewięćset dwadzieścia zł.</w:t>
      </w:r>
      <w:r w:rsidR="006E3FA0">
        <w:t>)</w:t>
      </w:r>
    </w:p>
    <w:p w:rsidR="0043387C" w:rsidRDefault="0043387C" w:rsidP="00BA29A0">
      <w:pPr>
        <w:pStyle w:val="Akapitzlist"/>
        <w:numPr>
          <w:ilvl w:val="0"/>
          <w:numId w:val="8"/>
        </w:numPr>
        <w:jc w:val="both"/>
      </w:pPr>
      <w:r>
        <w:t>Po otwarciu przetargu prowadzący przetarg podaje do wiadomości:</w:t>
      </w:r>
    </w:p>
    <w:p w:rsidR="0043387C" w:rsidRDefault="0043387C" w:rsidP="0043387C">
      <w:pPr>
        <w:pStyle w:val="Akapitzlist"/>
        <w:jc w:val="both"/>
      </w:pPr>
      <w:r>
        <w:t>- przedmiot przetargu,</w:t>
      </w:r>
    </w:p>
    <w:p w:rsidR="0043387C" w:rsidRDefault="0043387C" w:rsidP="0043387C">
      <w:pPr>
        <w:pStyle w:val="Akapitzlist"/>
        <w:jc w:val="both"/>
      </w:pPr>
      <w:r>
        <w:t>- cenę wywoławczą,</w:t>
      </w:r>
    </w:p>
    <w:p w:rsidR="0043387C" w:rsidRDefault="0043387C" w:rsidP="0043387C">
      <w:pPr>
        <w:pStyle w:val="Akapitzlist"/>
        <w:jc w:val="both"/>
      </w:pPr>
      <w:r>
        <w:t>- wysokość wadium,</w:t>
      </w:r>
    </w:p>
    <w:p w:rsidR="0043387C" w:rsidRDefault="0043387C" w:rsidP="0043387C">
      <w:pPr>
        <w:pStyle w:val="Akapitzlist"/>
        <w:jc w:val="both"/>
      </w:pPr>
      <w:r>
        <w:t>- termin uiszczenia ceny nabycia,</w:t>
      </w:r>
    </w:p>
    <w:p w:rsidR="0043387C" w:rsidRDefault="0043387C" w:rsidP="0043387C">
      <w:pPr>
        <w:pStyle w:val="Akapitzlist"/>
        <w:jc w:val="both"/>
      </w:pPr>
      <w:r>
        <w:t>- zmiany w stanie faktycznym i prawnym składnika majątku ruchomego.</w:t>
      </w:r>
    </w:p>
    <w:p w:rsidR="0043387C" w:rsidRDefault="0043387C" w:rsidP="0043387C">
      <w:pPr>
        <w:ind w:left="708"/>
        <w:jc w:val="both"/>
      </w:pPr>
      <w:r>
        <w:t>4. Stawienie się jednego licytanta lub złożenie jednej ważnej oferty wystarcza do przeprowadzenia przetargu.</w:t>
      </w:r>
    </w:p>
    <w:p w:rsidR="0043387C" w:rsidRDefault="0043387C" w:rsidP="0043387C">
      <w:pPr>
        <w:ind w:left="708"/>
        <w:jc w:val="both"/>
      </w:pPr>
      <w:r>
        <w:lastRenderedPageBreak/>
        <w:t>5. Licytacja rozpoczyna się od podania ceny wywoławczej składnika rzeczowego majątku ruchomego przeznaczonego do sprzedaży.</w:t>
      </w:r>
    </w:p>
    <w:p w:rsidR="0043387C" w:rsidRDefault="0043387C" w:rsidP="0043387C">
      <w:pPr>
        <w:ind w:left="708"/>
        <w:jc w:val="both"/>
      </w:pPr>
      <w:r>
        <w:t xml:space="preserve">6. </w:t>
      </w:r>
      <w:r w:rsidR="00037682">
        <w:t xml:space="preserve">Postąpienie nie może wynosić mniej niż jeden procent ceny wywoławczej. </w:t>
      </w:r>
      <w:r>
        <w:t xml:space="preserve">Wysokość postąpienia wynosi minimum </w:t>
      </w:r>
      <w:r w:rsidR="00037682">
        <w:t>392 zł (trzysta dziewięćdziesiąt dwa zł).</w:t>
      </w:r>
      <w:r>
        <w:t xml:space="preserve"> Zaoferowana cena przestaje wiązać uczestnika przetargu gdy inny uczestnik zaoferował cenę wyższą.</w:t>
      </w:r>
    </w:p>
    <w:p w:rsidR="0043387C" w:rsidRDefault="0043387C" w:rsidP="0043387C">
      <w:pPr>
        <w:ind w:left="708"/>
        <w:jc w:val="both"/>
      </w:pPr>
      <w:r>
        <w:t>7. Po ustaniu postąpień prowadzący przetarg, uprzedzając obecnych po trzecim ogłoszeniu zamyka przetarg i udziela przyb</w:t>
      </w:r>
      <w:r w:rsidR="00A45604">
        <w:t>i</w:t>
      </w:r>
      <w:r>
        <w:t>cia licytantowi, który zaoferował najwyższą cenę. Z chwilą przybicia następuje sprzedaż składnika rzeczowego majątku ruchomego na rzecz nabywcy w drodze zawarcia umowy.</w:t>
      </w:r>
    </w:p>
    <w:p w:rsidR="0043387C" w:rsidRDefault="0043387C" w:rsidP="0043387C">
      <w:pPr>
        <w:ind w:left="708"/>
        <w:jc w:val="both"/>
      </w:pPr>
      <w:r>
        <w:t>8. Nabywca jest obowiązany zapłacić cenę nabycia w terminie 7 dni.</w:t>
      </w:r>
    </w:p>
    <w:p w:rsidR="0043387C" w:rsidRDefault="0043387C" w:rsidP="0043387C">
      <w:pPr>
        <w:ind w:left="708"/>
        <w:jc w:val="both"/>
      </w:pPr>
      <w:r>
        <w:t>9. Nabywca, który w terminie 7 dni nie uiści ceny nabycia traci prawo wynika</w:t>
      </w:r>
      <w:r w:rsidR="00A10BE6">
        <w:t>ją</w:t>
      </w:r>
      <w:r>
        <w:t>ce z przybicia oraz złożone wadium.</w:t>
      </w:r>
    </w:p>
    <w:p w:rsidR="0043387C" w:rsidRDefault="0043387C" w:rsidP="0043387C">
      <w:pPr>
        <w:ind w:left="708"/>
        <w:jc w:val="both"/>
      </w:pPr>
      <w:r>
        <w:t xml:space="preserve">10. Wydanie nabywcy samochodu </w:t>
      </w:r>
      <w:r w:rsidR="00A10BE6">
        <w:t>następuje niezwłocznie po zapłaceniu ceny nabycia.</w:t>
      </w:r>
    </w:p>
    <w:p w:rsidR="00A10BE6" w:rsidRDefault="00A10BE6" w:rsidP="0043387C">
      <w:pPr>
        <w:ind w:left="708"/>
        <w:jc w:val="both"/>
      </w:pPr>
      <w:r>
        <w:t>11. Po zamknięciu licytacji nabywca zobowiązany jest zawrzeć umowę kupna samochodu.</w:t>
      </w:r>
    </w:p>
    <w:p w:rsidR="00A10BE6" w:rsidRDefault="00A10BE6" w:rsidP="0043387C">
      <w:pPr>
        <w:ind w:left="708"/>
        <w:jc w:val="both"/>
      </w:pPr>
    </w:p>
    <w:p w:rsidR="00A10BE6" w:rsidRDefault="00A10BE6" w:rsidP="00A10BE6">
      <w:pPr>
        <w:pStyle w:val="Akapitzlist"/>
        <w:numPr>
          <w:ilvl w:val="0"/>
          <w:numId w:val="2"/>
        </w:numPr>
        <w:jc w:val="center"/>
        <w:rPr>
          <w:b/>
        </w:rPr>
      </w:pPr>
      <w:r>
        <w:rPr>
          <w:b/>
        </w:rPr>
        <w:t>Postanowienia końcowe</w:t>
      </w:r>
    </w:p>
    <w:p w:rsidR="00A10BE6" w:rsidRPr="00A10BE6" w:rsidRDefault="00A10BE6" w:rsidP="00A10BE6">
      <w:pPr>
        <w:jc w:val="center"/>
        <w:rPr>
          <w:b/>
        </w:rPr>
      </w:pPr>
    </w:p>
    <w:p w:rsidR="00A10BE6" w:rsidRDefault="00A10BE6" w:rsidP="00A10BE6">
      <w:pPr>
        <w:pStyle w:val="Akapitzlist"/>
        <w:numPr>
          <w:ilvl w:val="0"/>
          <w:numId w:val="9"/>
        </w:numPr>
        <w:jc w:val="both"/>
      </w:pPr>
      <w:r>
        <w:t>Komisja przetargowa  sporządza protokół z jego przebiegu, który powinien zawierać:</w:t>
      </w:r>
    </w:p>
    <w:p w:rsidR="00A10BE6" w:rsidRDefault="00A10BE6" w:rsidP="00A10BE6">
      <w:pPr>
        <w:pStyle w:val="Akapitzlist"/>
        <w:ind w:left="1068"/>
        <w:jc w:val="both"/>
      </w:pPr>
      <w:r>
        <w:t>- oznaczenie miejsca i czasu przetargu,</w:t>
      </w:r>
    </w:p>
    <w:p w:rsidR="00A10BE6" w:rsidRDefault="00A10BE6" w:rsidP="00A10BE6">
      <w:pPr>
        <w:pStyle w:val="Akapitzlist"/>
        <w:ind w:left="1068"/>
        <w:jc w:val="both"/>
      </w:pPr>
      <w:r>
        <w:t>- imiona i nazwiska komisji przetargowej,</w:t>
      </w:r>
    </w:p>
    <w:p w:rsidR="00A10BE6" w:rsidRDefault="00A10BE6" w:rsidP="00A10BE6">
      <w:pPr>
        <w:pStyle w:val="Akapitzlist"/>
        <w:ind w:left="1068"/>
        <w:jc w:val="both"/>
      </w:pPr>
      <w:r>
        <w:t>- wysokość ceny wywoławczej,</w:t>
      </w:r>
    </w:p>
    <w:p w:rsidR="00A10BE6" w:rsidRDefault="00A10BE6" w:rsidP="00A10BE6">
      <w:pPr>
        <w:pStyle w:val="Akapitzlist"/>
        <w:ind w:left="1068"/>
        <w:jc w:val="both"/>
      </w:pPr>
      <w:r>
        <w:t>- najwyższą cenę zaoferowaną za przedmiot sprzedaży,</w:t>
      </w:r>
    </w:p>
    <w:p w:rsidR="00A10BE6" w:rsidRDefault="00037682" w:rsidP="00A10BE6">
      <w:pPr>
        <w:pStyle w:val="Akapitzlist"/>
        <w:ind w:left="1068"/>
        <w:jc w:val="both"/>
      </w:pPr>
      <w:r>
        <w:t>- dane nabywcy (imię nazwisko lub nazwa firmy, adres),</w:t>
      </w:r>
    </w:p>
    <w:p w:rsidR="00A10BE6" w:rsidRDefault="00A10BE6" w:rsidP="00A10BE6">
      <w:pPr>
        <w:pStyle w:val="Akapitzlist"/>
        <w:ind w:left="1068"/>
        <w:jc w:val="both"/>
      </w:pPr>
      <w:r>
        <w:t>- wysokość ceny nabycia i oznaczenie sumy, jaką nabywca uiścił na poczet ceny,</w:t>
      </w:r>
    </w:p>
    <w:p w:rsidR="00A10BE6" w:rsidRDefault="00A10BE6" w:rsidP="00A10BE6">
      <w:pPr>
        <w:pStyle w:val="Akapitzlist"/>
        <w:ind w:left="1068"/>
        <w:jc w:val="both"/>
      </w:pPr>
      <w:r>
        <w:t>- wnioski i oświadczenia członków komisji przetargowej,</w:t>
      </w:r>
    </w:p>
    <w:p w:rsidR="00A10BE6" w:rsidRDefault="00A10BE6" w:rsidP="00A10BE6">
      <w:pPr>
        <w:pStyle w:val="Akapitzlist"/>
        <w:ind w:left="1068"/>
        <w:jc w:val="both"/>
      </w:pPr>
      <w:r>
        <w:t>- podpisy osób prowadzących przetarg i nabywcy.</w:t>
      </w:r>
    </w:p>
    <w:p w:rsidR="00A10BE6" w:rsidRDefault="00A10BE6" w:rsidP="00A10BE6">
      <w:pPr>
        <w:ind w:left="708"/>
        <w:jc w:val="both"/>
      </w:pPr>
      <w:r>
        <w:t>2. Jeżeli nabywca nie uiści ceny nabycia we wskazanym terminie, należy niezwłocznie odnotować w protokole z przetargu, podobnie w przypadku wpłacenia ceny nabycia w przepisanym terminie.</w:t>
      </w:r>
    </w:p>
    <w:p w:rsidR="00A10BE6" w:rsidRDefault="00A10BE6" w:rsidP="00A10BE6">
      <w:pPr>
        <w:ind w:left="708"/>
        <w:jc w:val="both"/>
      </w:pPr>
      <w:r>
        <w:t>3. Sprzedający może unieważnić przetarg jeżeli uzna iż zostały naruszone zasady określone w niniejszym regulaminie oraz gdy z innych przyczyn umowa nie może dojść do skutku.</w:t>
      </w:r>
    </w:p>
    <w:p w:rsidR="00A10BE6" w:rsidRDefault="00A10BE6" w:rsidP="00A10BE6">
      <w:pPr>
        <w:ind w:left="708"/>
        <w:jc w:val="both"/>
      </w:pPr>
      <w:r>
        <w:t>4. Dom Pomocy Społecznej w Kalince zastrzega sobie prawo odstąpienia od przeprowadzenia przetargu bez podania przyczyny.</w:t>
      </w:r>
    </w:p>
    <w:p w:rsidR="00A10BE6" w:rsidRDefault="009463AB" w:rsidP="00A10BE6">
      <w:pPr>
        <w:ind w:left="708"/>
        <w:jc w:val="both"/>
      </w:pPr>
      <w:r>
        <w:t xml:space="preserve">5. Regulamin przetargu jest dostępny na stronie internetowej: </w:t>
      </w:r>
      <w:hyperlink r:id="rId7" w:history="1">
        <w:r w:rsidRPr="006B0F4D">
          <w:rPr>
            <w:rStyle w:val="Hipercze"/>
          </w:rPr>
          <w:t>http://www.dpskalinka.bip.lubelskie.pl</w:t>
        </w:r>
      </w:hyperlink>
      <w:r>
        <w:t>.</w:t>
      </w:r>
    </w:p>
    <w:p w:rsidR="009463AB" w:rsidRDefault="009463AB" w:rsidP="00A10BE6">
      <w:pPr>
        <w:ind w:left="708"/>
        <w:jc w:val="both"/>
      </w:pPr>
    </w:p>
    <w:p w:rsidR="00780E32" w:rsidRDefault="00780E32" w:rsidP="00A10BE6">
      <w:pPr>
        <w:ind w:left="708"/>
        <w:jc w:val="both"/>
      </w:pPr>
    </w:p>
    <w:p w:rsidR="00037682" w:rsidRDefault="00037682" w:rsidP="00A10BE6">
      <w:pPr>
        <w:ind w:left="708"/>
        <w:jc w:val="both"/>
      </w:pPr>
    </w:p>
    <w:p w:rsidR="009463AB" w:rsidRDefault="009463AB" w:rsidP="00A10BE6">
      <w:pPr>
        <w:ind w:left="708"/>
        <w:jc w:val="both"/>
      </w:pPr>
      <w:r>
        <w:lastRenderedPageBreak/>
        <w:t>Załączniki do Regulaminu:</w:t>
      </w:r>
    </w:p>
    <w:p w:rsidR="009463AB" w:rsidRDefault="009463AB" w:rsidP="009463AB">
      <w:pPr>
        <w:jc w:val="both"/>
      </w:pPr>
      <w:r>
        <w:t>- załącznik nr 1 – ogłoszenie o przetargu ustnym (licytacja)</w:t>
      </w:r>
    </w:p>
    <w:p w:rsidR="009463AB" w:rsidRDefault="009463AB" w:rsidP="009463AB">
      <w:pPr>
        <w:jc w:val="both"/>
      </w:pPr>
      <w:r>
        <w:t xml:space="preserve">- załącznik nr 2 – formularz oświadczenia </w:t>
      </w:r>
    </w:p>
    <w:p w:rsidR="009463AB" w:rsidRDefault="009463AB" w:rsidP="009463AB">
      <w:pPr>
        <w:jc w:val="both"/>
      </w:pPr>
      <w:r>
        <w:t>- załącznik nr 3 – projekt umowy</w:t>
      </w:r>
    </w:p>
    <w:p w:rsidR="009463AB" w:rsidRDefault="009463AB" w:rsidP="009463AB">
      <w:pPr>
        <w:jc w:val="both"/>
      </w:pPr>
      <w:r>
        <w:t>- załącznik nr 4 – wzór protokołu</w:t>
      </w:r>
    </w:p>
    <w:p w:rsidR="009463AB" w:rsidRDefault="009463AB" w:rsidP="009463AB">
      <w:pPr>
        <w:jc w:val="both"/>
      </w:pPr>
      <w:r>
        <w:t>- załącznik nr 5 – opis techniczny</w:t>
      </w: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BE4D29" w:rsidP="009463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</w:t>
      </w:r>
    </w:p>
    <w:p w:rsidR="00BE4D29" w:rsidRDefault="00BE4D29" w:rsidP="009463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Andrzej Kośmider</w:t>
      </w: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9463AB" w:rsidRDefault="009463AB" w:rsidP="009463AB">
      <w:pPr>
        <w:jc w:val="both"/>
      </w:pPr>
    </w:p>
    <w:p w:rsidR="00A10BE6" w:rsidRDefault="00A10BE6" w:rsidP="00A10BE6">
      <w:pPr>
        <w:pStyle w:val="Akapitzlist"/>
        <w:ind w:left="1068"/>
        <w:jc w:val="both"/>
      </w:pPr>
    </w:p>
    <w:p w:rsidR="00A10BE6" w:rsidRDefault="00A10BE6" w:rsidP="00A10BE6">
      <w:pPr>
        <w:pStyle w:val="Akapitzlist"/>
        <w:ind w:left="1068"/>
      </w:pPr>
      <w:r>
        <w:t xml:space="preserve"> </w:t>
      </w:r>
    </w:p>
    <w:p w:rsidR="0043387C" w:rsidRDefault="0043387C" w:rsidP="0043387C">
      <w:pPr>
        <w:ind w:firstLine="708"/>
        <w:jc w:val="both"/>
      </w:pPr>
    </w:p>
    <w:p w:rsidR="00676DD6" w:rsidRPr="00676DD6" w:rsidRDefault="00676DD6" w:rsidP="00676DD6">
      <w:pPr>
        <w:pStyle w:val="Akapitzlist"/>
        <w:jc w:val="both"/>
      </w:pPr>
    </w:p>
    <w:sectPr w:rsidR="00676DD6" w:rsidRPr="0067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120" w:rsidRDefault="00337120" w:rsidP="000E0BBB">
      <w:pPr>
        <w:spacing w:after="0" w:line="240" w:lineRule="auto"/>
      </w:pPr>
      <w:r>
        <w:separator/>
      </w:r>
    </w:p>
  </w:endnote>
  <w:endnote w:type="continuationSeparator" w:id="0">
    <w:p w:rsidR="00337120" w:rsidRDefault="00337120" w:rsidP="000E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120" w:rsidRDefault="00337120" w:rsidP="000E0BBB">
      <w:pPr>
        <w:spacing w:after="0" w:line="240" w:lineRule="auto"/>
      </w:pPr>
      <w:r>
        <w:separator/>
      </w:r>
    </w:p>
  </w:footnote>
  <w:footnote w:type="continuationSeparator" w:id="0">
    <w:p w:rsidR="00337120" w:rsidRDefault="00337120" w:rsidP="000E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3C0"/>
    <w:multiLevelType w:val="hybridMultilevel"/>
    <w:tmpl w:val="8650511A"/>
    <w:lvl w:ilvl="0" w:tplc="6F16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03719"/>
    <w:multiLevelType w:val="hybridMultilevel"/>
    <w:tmpl w:val="FF28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406D"/>
    <w:multiLevelType w:val="hybridMultilevel"/>
    <w:tmpl w:val="1D081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EAE"/>
    <w:multiLevelType w:val="hybridMultilevel"/>
    <w:tmpl w:val="004A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A020F"/>
    <w:multiLevelType w:val="hybridMultilevel"/>
    <w:tmpl w:val="B9C2E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C04FD"/>
    <w:multiLevelType w:val="hybridMultilevel"/>
    <w:tmpl w:val="A2E60216"/>
    <w:lvl w:ilvl="0" w:tplc="F612AD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D22674"/>
    <w:multiLevelType w:val="hybridMultilevel"/>
    <w:tmpl w:val="730E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F6C65"/>
    <w:multiLevelType w:val="hybridMultilevel"/>
    <w:tmpl w:val="35A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301A7"/>
    <w:multiLevelType w:val="hybridMultilevel"/>
    <w:tmpl w:val="ED2A1C84"/>
    <w:lvl w:ilvl="0" w:tplc="5F9C4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520D5"/>
    <w:multiLevelType w:val="hybridMultilevel"/>
    <w:tmpl w:val="0706DDC6"/>
    <w:lvl w:ilvl="0" w:tplc="CEFE8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03FF6"/>
    <w:multiLevelType w:val="hybridMultilevel"/>
    <w:tmpl w:val="49E2DBCE"/>
    <w:lvl w:ilvl="0" w:tplc="B6349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B"/>
    <w:rsid w:val="00037682"/>
    <w:rsid w:val="000B0FCA"/>
    <w:rsid w:val="000E0BBB"/>
    <w:rsid w:val="001D0DFB"/>
    <w:rsid w:val="001D2805"/>
    <w:rsid w:val="00337120"/>
    <w:rsid w:val="00340AEF"/>
    <w:rsid w:val="004017ED"/>
    <w:rsid w:val="00411359"/>
    <w:rsid w:val="00421759"/>
    <w:rsid w:val="0043387C"/>
    <w:rsid w:val="004D08DA"/>
    <w:rsid w:val="00604C60"/>
    <w:rsid w:val="00676DD6"/>
    <w:rsid w:val="006A6B43"/>
    <w:rsid w:val="006E3FA0"/>
    <w:rsid w:val="00780E32"/>
    <w:rsid w:val="007929BF"/>
    <w:rsid w:val="008E13AA"/>
    <w:rsid w:val="008E7051"/>
    <w:rsid w:val="009463AB"/>
    <w:rsid w:val="009E1647"/>
    <w:rsid w:val="00A10BE6"/>
    <w:rsid w:val="00A45604"/>
    <w:rsid w:val="00BA29A0"/>
    <w:rsid w:val="00BE4D29"/>
    <w:rsid w:val="00C905B7"/>
    <w:rsid w:val="00DD19F0"/>
    <w:rsid w:val="00DF749A"/>
    <w:rsid w:val="00E26DED"/>
    <w:rsid w:val="00F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4DE1-3FE5-418F-8E7C-1ECCB21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6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63A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BB"/>
  </w:style>
  <w:style w:type="paragraph" w:styleId="Stopka">
    <w:name w:val="footer"/>
    <w:basedOn w:val="Normalny"/>
    <w:link w:val="StopkaZnak"/>
    <w:uiPriority w:val="99"/>
    <w:unhideWhenUsed/>
    <w:rsid w:val="000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BB"/>
  </w:style>
  <w:style w:type="paragraph" w:styleId="Tekstdymka">
    <w:name w:val="Balloon Text"/>
    <w:basedOn w:val="Normalny"/>
    <w:link w:val="TekstdymkaZnak"/>
    <w:uiPriority w:val="99"/>
    <w:semiHidden/>
    <w:unhideWhenUsed/>
    <w:rsid w:val="0078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skalinka.bip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22</cp:revision>
  <cp:lastPrinted>2015-01-24T10:31:00Z</cp:lastPrinted>
  <dcterms:created xsi:type="dcterms:W3CDTF">2015-01-27T09:26:00Z</dcterms:created>
  <dcterms:modified xsi:type="dcterms:W3CDTF">2015-01-24T10:54:00Z</dcterms:modified>
</cp:coreProperties>
</file>